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9AC" w:rsidRDefault="00F749AC" w:rsidP="003B5D41">
      <w:pPr>
        <w:pStyle w:val="ConsPlusNormal"/>
      </w:pPr>
    </w:p>
    <w:p w:rsidR="00F749AC" w:rsidRDefault="003B5D41" w:rsidP="003B5D41">
      <w:pPr>
        <w:pStyle w:val="ConsPlusNormal"/>
        <w:spacing w:line="240" w:lineRule="exact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3420E">
        <w:rPr>
          <w:sz w:val="28"/>
          <w:szCs w:val="28"/>
        </w:rPr>
        <w:t>У</w:t>
      </w:r>
      <w:r>
        <w:rPr>
          <w:sz w:val="28"/>
          <w:szCs w:val="28"/>
        </w:rPr>
        <w:t>тверждены</w:t>
      </w:r>
    </w:p>
    <w:p w:rsidR="00F749AC" w:rsidRDefault="003B5D41" w:rsidP="003B5D41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3420E">
        <w:rPr>
          <w:sz w:val="28"/>
          <w:szCs w:val="28"/>
        </w:rPr>
        <w:t xml:space="preserve">постановлением администрации </w:t>
      </w:r>
    </w:p>
    <w:p w:rsidR="00F749AC" w:rsidRDefault="003B5D41" w:rsidP="003B5D41">
      <w:pPr>
        <w:pStyle w:val="ConsPlusNormal"/>
        <w:tabs>
          <w:tab w:val="left" w:pos="5347"/>
          <w:tab w:val="left" w:pos="5647"/>
          <w:tab w:val="right" w:pos="9355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D3420E">
        <w:rPr>
          <w:sz w:val="28"/>
          <w:szCs w:val="28"/>
        </w:rPr>
        <w:t xml:space="preserve">Ипатовского  городского округа </w:t>
      </w:r>
    </w:p>
    <w:p w:rsidR="00F749AC" w:rsidRDefault="003B5D41" w:rsidP="003B5D41">
      <w:pPr>
        <w:pStyle w:val="ConsPlusNormal"/>
        <w:tabs>
          <w:tab w:val="left" w:pos="5347"/>
          <w:tab w:val="left" w:pos="5647"/>
          <w:tab w:val="right" w:pos="9355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D3420E">
        <w:rPr>
          <w:sz w:val="28"/>
          <w:szCs w:val="28"/>
        </w:rPr>
        <w:t>Ставропольского края</w:t>
      </w:r>
    </w:p>
    <w:p w:rsidR="00F749AC" w:rsidRDefault="003B5D41" w:rsidP="003B5D41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3420E">
        <w:rPr>
          <w:sz w:val="28"/>
          <w:szCs w:val="28"/>
        </w:rPr>
        <w:t xml:space="preserve">от </w:t>
      </w:r>
      <w:r w:rsidR="00345DC9">
        <w:rPr>
          <w:sz w:val="28"/>
          <w:szCs w:val="28"/>
        </w:rPr>
        <w:t>28 декабря 2017 г. № 13</w:t>
      </w:r>
    </w:p>
    <w:p w:rsidR="00F749AC" w:rsidRDefault="00F749AC">
      <w:pPr>
        <w:pStyle w:val="ConsPlusNormal"/>
        <w:jc w:val="right"/>
        <w:rPr>
          <w:sz w:val="28"/>
          <w:szCs w:val="28"/>
        </w:rPr>
      </w:pPr>
    </w:p>
    <w:p w:rsidR="00F749AC" w:rsidRDefault="00F749AC">
      <w:pPr>
        <w:pStyle w:val="ConsPlusNormal"/>
        <w:rPr>
          <w:sz w:val="28"/>
          <w:szCs w:val="28"/>
        </w:rPr>
      </w:pPr>
    </w:p>
    <w:p w:rsidR="00F749AC" w:rsidRDefault="00D3420E">
      <w:pPr>
        <w:pStyle w:val="ConsPlusTitle"/>
        <w:jc w:val="center"/>
        <w:rPr>
          <w:b w:val="0"/>
          <w:sz w:val="28"/>
          <w:szCs w:val="28"/>
        </w:rPr>
      </w:pPr>
      <w:bookmarkStart w:id="0" w:name="P46"/>
      <w:bookmarkEnd w:id="0"/>
      <w:r>
        <w:rPr>
          <w:b w:val="0"/>
          <w:sz w:val="28"/>
          <w:szCs w:val="28"/>
        </w:rPr>
        <w:t>Требования</w:t>
      </w:r>
    </w:p>
    <w:p w:rsidR="00F749AC" w:rsidRDefault="00D3420E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порядку разработки и принятия муниципальных правовых актов о нормировании в сфере закупок для обеспечения муниципальных нужд Ипатовского городского округа  Ставропольского края, содержанию указанных актов и обеспечению их исполнения.</w:t>
      </w:r>
    </w:p>
    <w:p w:rsidR="00F749AC" w:rsidRDefault="00F749AC">
      <w:pPr>
        <w:pStyle w:val="ConsPlusNormal"/>
        <w:rPr>
          <w:sz w:val="28"/>
          <w:szCs w:val="28"/>
        </w:rPr>
      </w:pPr>
    </w:p>
    <w:p w:rsidR="00F749AC" w:rsidRDefault="00F749AC">
      <w:pPr>
        <w:pStyle w:val="ConsPlusNormal"/>
        <w:rPr>
          <w:sz w:val="28"/>
          <w:szCs w:val="28"/>
        </w:rPr>
      </w:pP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Настоящие Требования определяют порядок разработки и принятия, содержания, обеспечения исполнения следующих муниципальных правовых актов о нормировании в сфере закупок  для обеспечения муниципальных нужд Ипатовского городского округа  Ставропольского края (</w:t>
      </w:r>
      <w:proofErr w:type="spellStart"/>
      <w:r>
        <w:rPr>
          <w:sz w:val="28"/>
          <w:szCs w:val="28"/>
        </w:rPr>
        <w:t>далее-Требования</w:t>
      </w:r>
      <w:proofErr w:type="spellEnd"/>
      <w:r>
        <w:rPr>
          <w:sz w:val="28"/>
          <w:szCs w:val="28"/>
        </w:rPr>
        <w:t>):</w:t>
      </w: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bookmarkStart w:id="1" w:name="Par46"/>
      <w:bookmarkEnd w:id="1"/>
      <w:r>
        <w:rPr>
          <w:sz w:val="28"/>
          <w:szCs w:val="28"/>
        </w:rPr>
        <w:t>1) Администрации Ипатовского городского округа Ставропольского края (далее - Ипатовский городской округ), утверждающих:</w:t>
      </w: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bookmarkStart w:id="2" w:name="Par47"/>
      <w:bookmarkEnd w:id="2"/>
      <w:proofErr w:type="gramStart"/>
      <w:r>
        <w:rPr>
          <w:sz w:val="28"/>
          <w:szCs w:val="28"/>
        </w:rPr>
        <w:t>- правила определения требований к закупаемым органами местного самоуправления и подведомственными указанным органам муниципальными</w:t>
      </w:r>
      <w:proofErr w:type="gramEnd"/>
      <w:r>
        <w:rPr>
          <w:sz w:val="28"/>
          <w:szCs w:val="28"/>
        </w:rPr>
        <w:t xml:space="preserve"> казенными учреждениями, муниципальными бюджетными учреждениями и муниципальными унитарными предприятиями отдельным видам товаров, работ, услуг (в том числе предельные цены товаров, работ, услуг) для муниципальных нужд Ипатовского городского округа;</w:t>
      </w: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правила определения нормативных затрат на обеспечение функций муниципальных органов  Ипатовского городского округа  Ставропольского края и  подведомственных казенных учреждений;</w:t>
      </w:r>
    </w:p>
    <w:p w:rsidR="00F749AC" w:rsidRDefault="00D3420E">
      <w:pPr>
        <w:pStyle w:val="ConsPlusNormal"/>
        <w:ind w:firstLine="540"/>
        <w:jc w:val="both"/>
      </w:pPr>
      <w:bookmarkStart w:id="3" w:name="Par50"/>
      <w:bookmarkEnd w:id="3"/>
      <w:r>
        <w:rPr>
          <w:sz w:val="28"/>
          <w:szCs w:val="28"/>
        </w:rPr>
        <w:t>2) Органов местного самоуправления Ипатовского городского округа Ставропольского края, органов администрации Ипатовского городского округа, осуществляющих функции главных распорядителей бюджетных средств (далее</w:t>
      </w:r>
      <w:r w:rsidR="00C36027">
        <w:rPr>
          <w:sz w:val="28"/>
          <w:szCs w:val="28"/>
        </w:rPr>
        <w:t xml:space="preserve"> </w:t>
      </w:r>
      <w:r>
        <w:rPr>
          <w:sz w:val="28"/>
          <w:szCs w:val="28"/>
        </w:rPr>
        <w:t>- муниципальных органов), утверждающих:</w:t>
      </w: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bookmarkStart w:id="4" w:name="Par51"/>
      <w:bookmarkEnd w:id="4"/>
      <w:r>
        <w:rPr>
          <w:sz w:val="28"/>
          <w:szCs w:val="28"/>
        </w:rPr>
        <w:t>- требования к закупаемым ими, подведомственными казенными и бюджетными учреждениями, муниципальными унитарными предприятиями  отдельным видам товаров, работ, услуг (в том числе предельные цены товаров, работ, услуг);</w:t>
      </w:r>
    </w:p>
    <w:p w:rsidR="00F749AC" w:rsidRDefault="00D3420E">
      <w:pPr>
        <w:pStyle w:val="ConsPlusNormal"/>
        <w:ind w:firstLine="539"/>
        <w:jc w:val="both"/>
        <w:rPr>
          <w:sz w:val="28"/>
          <w:szCs w:val="28"/>
        </w:rPr>
      </w:pPr>
      <w:bookmarkStart w:id="5" w:name="Par52"/>
      <w:bookmarkEnd w:id="5"/>
      <w:r>
        <w:rPr>
          <w:sz w:val="28"/>
          <w:szCs w:val="28"/>
        </w:rPr>
        <w:t>- нормативные затраты на обеспечение функций органов муниципальных органов и  подведомственных им казенных учреждений.</w:t>
      </w:r>
    </w:p>
    <w:p w:rsidR="00F749AC" w:rsidRDefault="00F749AC">
      <w:pPr>
        <w:pStyle w:val="ConsPlusNormal"/>
        <w:jc w:val="both"/>
        <w:rPr>
          <w:sz w:val="28"/>
          <w:szCs w:val="28"/>
        </w:rPr>
      </w:pP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 xml:space="preserve">2. Проекты правовых актов, </w:t>
      </w:r>
      <w:r>
        <w:rPr>
          <w:color w:val="000000" w:themeColor="text1"/>
          <w:sz w:val="28"/>
          <w:szCs w:val="28"/>
        </w:rPr>
        <w:t xml:space="preserve">указанных </w:t>
      </w:r>
      <w:r w:rsidRPr="00C36027">
        <w:rPr>
          <w:color w:val="000000" w:themeColor="text1"/>
          <w:sz w:val="28"/>
          <w:szCs w:val="28"/>
        </w:rPr>
        <w:t xml:space="preserve">в </w:t>
      </w:r>
      <w:hyperlink w:anchor="Par46" w:tgtFrame="1) администрации Асбестовского городского округа, утверждающих: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подпункте 1 пункта 1</w:t>
        </w:r>
      </w:hyperlink>
      <w:r w:rsidRPr="00C36027">
        <w:rPr>
          <w:color w:val="000000" w:themeColor="text1"/>
          <w:sz w:val="28"/>
          <w:szCs w:val="28"/>
        </w:rPr>
        <w:t xml:space="preserve"> настоящих Требований, разрабатываются отделом</w:t>
      </w:r>
      <w:r>
        <w:rPr>
          <w:color w:val="000000" w:themeColor="text1"/>
          <w:sz w:val="28"/>
          <w:szCs w:val="28"/>
        </w:rPr>
        <w:t xml:space="preserve"> закупок для муниципальных нужд  администрации</w:t>
      </w:r>
      <w:r>
        <w:rPr>
          <w:sz w:val="28"/>
          <w:szCs w:val="28"/>
        </w:rPr>
        <w:t xml:space="preserve"> Ипатовского городского округа совместно с отделом </w:t>
      </w:r>
      <w:r>
        <w:rPr>
          <w:color w:val="000000" w:themeColor="text1"/>
          <w:sz w:val="28"/>
          <w:szCs w:val="28"/>
        </w:rPr>
        <w:t>экономического развития администрации</w:t>
      </w:r>
      <w:r>
        <w:rPr>
          <w:sz w:val="28"/>
          <w:szCs w:val="28"/>
        </w:rPr>
        <w:t xml:space="preserve"> Ипатовского </w:t>
      </w:r>
      <w:r>
        <w:rPr>
          <w:sz w:val="28"/>
          <w:szCs w:val="28"/>
        </w:rPr>
        <w:lastRenderedPageBreak/>
        <w:t>городского округа в форме проектов постановлений администрации Ипатовского городского округа в течение десяти рабочих дней со дня утверждения настоящих Требований, а именно:</w:t>
      </w:r>
    </w:p>
    <w:p w:rsidR="00F749AC" w:rsidRDefault="00D3420E">
      <w:pPr>
        <w:pStyle w:val="ConsPlusNormal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правила определения требований к закупаемым органами местного самоуправления Ипатовского городского округа, подведомственными указанным органам муниципальными казенными учреждениями, муниципальными бюджетными учреждениями и муниципальными унитарными предприятиями отдельным видам товаров, работ, услуг (в том числе предельные цены товаров, работ, услуг) для муниципальных нужд Ипатовского городского округа;</w:t>
      </w:r>
      <w:proofErr w:type="gramEnd"/>
    </w:p>
    <w:p w:rsidR="00F749AC" w:rsidRDefault="00D3420E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2) правила определения нормативных затрат на обеспечение функций органов местного самоуправления (включая соответственно подведомственные казенные учреждения).</w:t>
      </w: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Правовые акты, </w:t>
      </w:r>
      <w:r>
        <w:rPr>
          <w:color w:val="000000" w:themeColor="text1"/>
          <w:sz w:val="28"/>
          <w:szCs w:val="28"/>
        </w:rPr>
        <w:t xml:space="preserve">указанные </w:t>
      </w:r>
      <w:r w:rsidRPr="00C36027">
        <w:rPr>
          <w:color w:val="000000" w:themeColor="text1"/>
          <w:sz w:val="28"/>
          <w:szCs w:val="28"/>
        </w:rPr>
        <w:t xml:space="preserve">в </w:t>
      </w:r>
      <w:hyperlink w:anchor="Par50" w:tgtFrame="2) органов местного самоуправления, утверждающих: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подпункте 2 пункта 1</w:t>
        </w:r>
      </w:hyperlink>
      <w:r>
        <w:rPr>
          <w:color w:val="000000" w:themeColor="text1"/>
          <w:sz w:val="28"/>
          <w:szCs w:val="28"/>
        </w:rPr>
        <w:t xml:space="preserve"> настоящих</w:t>
      </w:r>
      <w:r>
        <w:rPr>
          <w:sz w:val="28"/>
          <w:szCs w:val="28"/>
        </w:rPr>
        <w:t xml:space="preserve"> Требований, разрабатываются </w:t>
      </w:r>
      <w:r>
        <w:rPr>
          <w:color w:val="000000" w:themeColor="text1"/>
          <w:sz w:val="28"/>
          <w:szCs w:val="28"/>
        </w:rPr>
        <w:t>отделом закупок для муниципальных нужд  администрации</w:t>
      </w:r>
      <w:r>
        <w:rPr>
          <w:sz w:val="28"/>
          <w:szCs w:val="28"/>
        </w:rPr>
        <w:t xml:space="preserve"> Ипатовского городского округа совместно с главными распорядителями бюджетных средств и отделом </w:t>
      </w:r>
      <w:r>
        <w:rPr>
          <w:color w:val="000000" w:themeColor="text1"/>
          <w:sz w:val="28"/>
          <w:szCs w:val="28"/>
        </w:rPr>
        <w:t>экономического развития администрации</w:t>
      </w:r>
      <w:r>
        <w:rPr>
          <w:sz w:val="28"/>
          <w:szCs w:val="28"/>
        </w:rPr>
        <w:t xml:space="preserve"> Ипатовского городского округа в форме проектов постановлений администрации Ипатовского городского округа в течение десяти рабочих дней со дня утверждения настоящих Требований в форме постановлений.</w:t>
      </w:r>
      <w:proofErr w:type="gramEnd"/>
    </w:p>
    <w:p w:rsidR="00F749AC" w:rsidRPr="00C36027" w:rsidRDefault="00D3420E">
      <w:pPr>
        <w:pStyle w:val="ConsPlusNormal"/>
        <w:ind w:firstLine="539"/>
        <w:jc w:val="both"/>
      </w:pPr>
      <w:r>
        <w:rPr>
          <w:sz w:val="28"/>
          <w:szCs w:val="28"/>
        </w:rPr>
        <w:t xml:space="preserve">4. Администрация Ипатовского городского округа Ставропольского края </w:t>
      </w:r>
      <w:r>
        <w:rPr>
          <w:color w:val="000000" w:themeColor="text1"/>
          <w:sz w:val="28"/>
          <w:szCs w:val="28"/>
        </w:rPr>
        <w:t xml:space="preserve">в течение десяти рабочих дней со дня утверждения настоящих Требований утверждает правовые акты, указанные </w:t>
      </w:r>
      <w:r w:rsidRPr="00C36027">
        <w:rPr>
          <w:color w:val="000000" w:themeColor="text1"/>
          <w:sz w:val="28"/>
          <w:szCs w:val="28"/>
        </w:rPr>
        <w:t xml:space="preserve">в </w:t>
      </w:r>
      <w:hyperlink w:anchor="Par50" w:tgtFrame="2) органов местного самоуправления, утверждающих: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подпункте 2 пункта 1</w:t>
        </w:r>
      </w:hyperlink>
      <w:r w:rsidRPr="00C36027">
        <w:rPr>
          <w:color w:val="000000" w:themeColor="text1"/>
          <w:sz w:val="28"/>
          <w:szCs w:val="28"/>
        </w:rPr>
        <w:t xml:space="preserve"> настоящих Требований.</w:t>
      </w:r>
    </w:p>
    <w:p w:rsidR="00F749AC" w:rsidRDefault="00D3420E">
      <w:pPr>
        <w:pStyle w:val="ConsPlusNormal"/>
        <w:ind w:firstLine="539"/>
        <w:jc w:val="both"/>
      </w:pPr>
      <w:r>
        <w:rPr>
          <w:sz w:val="28"/>
          <w:szCs w:val="28"/>
        </w:rPr>
        <w:t xml:space="preserve">5. Правовые акты, </w:t>
      </w:r>
      <w:r>
        <w:rPr>
          <w:color w:val="000000" w:themeColor="text1"/>
          <w:sz w:val="28"/>
          <w:szCs w:val="28"/>
        </w:rPr>
        <w:t xml:space="preserve">указанные в </w:t>
      </w:r>
      <w:hyperlink w:anchor="Par50" w:tgtFrame="2) органов местного самоуправления, утверждающих: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подпункте 2 пункта 1</w:t>
        </w:r>
      </w:hyperlink>
      <w:r w:rsidRPr="00C36027">
        <w:rPr>
          <w:color w:val="000000" w:themeColor="text1"/>
          <w:sz w:val="28"/>
          <w:szCs w:val="28"/>
        </w:rPr>
        <w:t xml:space="preserve"> настоящих Требований, должны предусматривать прав</w:t>
      </w:r>
      <w:r>
        <w:rPr>
          <w:color w:val="000000" w:themeColor="text1"/>
          <w:sz w:val="28"/>
          <w:szCs w:val="28"/>
        </w:rPr>
        <w:t>о руководителя органа местного самоуправления утверждать нормативы количества и (или</w:t>
      </w:r>
      <w:r>
        <w:rPr>
          <w:sz w:val="28"/>
          <w:szCs w:val="28"/>
        </w:rPr>
        <w:t>) нормативы цены товаров, работ, услуг.</w:t>
      </w:r>
    </w:p>
    <w:p w:rsidR="00F749AC" w:rsidRDefault="00D3420E">
      <w:pPr>
        <w:pStyle w:val="ConsPlusNormal"/>
        <w:ind w:firstLine="539"/>
        <w:jc w:val="both"/>
      </w:pPr>
      <w:r>
        <w:rPr>
          <w:sz w:val="28"/>
          <w:szCs w:val="28"/>
        </w:rPr>
        <w:t>6. Проекты правовых актов администрации Ипатовского  городского округа, указанных в абзаце втором подпункта 1 и абзаце втором подпункта 2 пункта 1 настоящих Требований, подлежат обязательному предварительному обсуждению на заседаниях Общественного совета, созданного при администрации Ипатовского городского округа Ставропольского края.</w:t>
      </w:r>
    </w:p>
    <w:p w:rsidR="00F749AC" w:rsidRDefault="00D3420E">
      <w:pPr>
        <w:pStyle w:val="ConsPlusNormal"/>
        <w:ind w:firstLine="539"/>
        <w:jc w:val="both"/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 xml:space="preserve">Для проведения </w:t>
      </w:r>
      <w:r>
        <w:rPr>
          <w:color w:val="000000" w:themeColor="text1"/>
          <w:sz w:val="28"/>
          <w:szCs w:val="28"/>
        </w:rPr>
        <w:t xml:space="preserve">обсуждения в целях общественного контроля проектов правовых актов, </w:t>
      </w:r>
      <w:r w:rsidRPr="00C36027">
        <w:rPr>
          <w:color w:val="000000" w:themeColor="text1"/>
          <w:sz w:val="28"/>
          <w:szCs w:val="28"/>
        </w:rPr>
        <w:t xml:space="preserve">указанных в </w:t>
      </w:r>
      <w:hyperlink w:anchor="Par45" w:tgtFrame="1. Настоящие требования определяют порядок разработки и принятия, содержания, обеспечения исполнения следующих муниципальных правовых актов: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пункте 1</w:t>
        </w:r>
      </w:hyperlink>
      <w:r w:rsidRPr="00C36027">
        <w:rPr>
          <w:color w:val="000000" w:themeColor="text1"/>
          <w:sz w:val="28"/>
          <w:szCs w:val="28"/>
        </w:rPr>
        <w:t xml:space="preserve"> настоящих Требований, в соответствии с </w:t>
      </w:r>
      <w:hyperlink r:id="rId4" w:tgtFrame="Постановление Правительства РФ от 18.05.2015 N 476 (ред. от 10.02.2017) 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&quot;{КонсультантПлюс}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пунктом 6</w:t>
        </w:r>
      </w:hyperlink>
      <w:r w:rsidRPr="00C36027">
        <w:rPr>
          <w:color w:val="000000" w:themeColor="text1"/>
          <w:sz w:val="28"/>
          <w:szCs w:val="28"/>
        </w:rPr>
        <w:t xml:space="preserve"> Общих требований к порядку разработки и принятия правовых актов о нормировании</w:t>
      </w:r>
      <w:r>
        <w:rPr>
          <w:sz w:val="28"/>
          <w:szCs w:val="28"/>
        </w:rPr>
        <w:t xml:space="preserve"> в сфере закупок, содержанию указанных актов и обеспечению их исполнения, утвержденных Постановлением Правительства Российской Федерации от 18 мая 2015 года № 476  (далее - общие требования, обсуждение в целях общественного</w:t>
      </w:r>
      <w:proofErr w:type="gramEnd"/>
      <w:r>
        <w:rPr>
          <w:sz w:val="28"/>
          <w:szCs w:val="28"/>
        </w:rPr>
        <w:t xml:space="preserve"> контроля), органы местного самоуправления размещают проекты указанных правовых актов и пояснительные записки к ним в установленном порядке на официальном сайте администрации Ипатовского городского округа Ставропольского края  в сети Интернет и в единой информационной системе </w:t>
      </w:r>
      <w:r>
        <w:rPr>
          <w:sz w:val="28"/>
          <w:szCs w:val="28"/>
        </w:rPr>
        <w:lastRenderedPageBreak/>
        <w:t>в сфере закупок.</w:t>
      </w:r>
    </w:p>
    <w:p w:rsidR="00F749AC" w:rsidRDefault="00D3420E">
      <w:pPr>
        <w:pStyle w:val="ConsPlusNormal"/>
        <w:ind w:firstLine="539"/>
        <w:jc w:val="both"/>
      </w:pPr>
      <w:r>
        <w:rPr>
          <w:sz w:val="28"/>
          <w:szCs w:val="28"/>
        </w:rPr>
        <w:t xml:space="preserve">8. Срок проведения обсуждения в целях общественного контроля </w:t>
      </w:r>
      <w:r w:rsidRPr="00C36027">
        <w:rPr>
          <w:sz w:val="28"/>
          <w:szCs w:val="28"/>
        </w:rPr>
        <w:t>составляет</w:t>
      </w:r>
      <w:r w:rsidRPr="00C36027">
        <w:rPr>
          <w:color w:val="000000" w:themeColor="text1"/>
          <w:sz w:val="28"/>
          <w:szCs w:val="28"/>
        </w:rPr>
        <w:t xml:space="preserve"> 7 календарных дней со дня размещения проектов правовых актов, указанных в </w:t>
      </w:r>
      <w:hyperlink w:anchor="Par45" w:tgtFrame="1. Настоящие требования определяют порядок разработки и принятия, содержания, обеспечения исполнения следующих муниципальных правовых актов: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пункте 1</w:t>
        </w:r>
      </w:hyperlink>
      <w:r w:rsidRPr="00C36027">
        <w:rPr>
          <w:color w:val="000000" w:themeColor="text1"/>
          <w:sz w:val="28"/>
          <w:szCs w:val="28"/>
        </w:rPr>
        <w:t xml:space="preserve"> настоящих Требований, на официальных сайтах органов местного самоуправления</w:t>
      </w:r>
      <w:r>
        <w:rPr>
          <w:color w:val="000000" w:themeColor="text1"/>
          <w:sz w:val="28"/>
          <w:szCs w:val="28"/>
        </w:rPr>
        <w:t>.</w:t>
      </w: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>9. Органы местного самоуправления рассматривают предложения общественных объединений, юридических и физических лиц, поступившие в электронной или письменной форме в срок, в течение 5 рабочих дней</w:t>
      </w:r>
      <w:r>
        <w:rPr>
          <w:color w:val="000000" w:themeColor="text1"/>
          <w:sz w:val="28"/>
          <w:szCs w:val="28"/>
        </w:rPr>
        <w:t>.</w:t>
      </w:r>
    </w:p>
    <w:p w:rsidR="00F749AC" w:rsidRDefault="00D3420E">
      <w:pPr>
        <w:pStyle w:val="ConsPlusNormal"/>
        <w:ind w:firstLine="539"/>
        <w:jc w:val="both"/>
      </w:pPr>
      <w:r>
        <w:rPr>
          <w:sz w:val="28"/>
          <w:szCs w:val="28"/>
        </w:rPr>
        <w:t xml:space="preserve">10. Органы местного самоуправления не позднее 3 рабочих дней со дня рассмотрения предложений общественных объединений, юридических и физических лиц размещают эти предложения и ответы на них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сайтахорганов</w:t>
      </w:r>
      <w:proofErr w:type="spellEnd"/>
      <w:r>
        <w:rPr>
          <w:sz w:val="28"/>
          <w:szCs w:val="28"/>
        </w:rPr>
        <w:t xml:space="preserve"> местного самоуправления Ипатовского городского округа в сети Интернет.</w:t>
      </w:r>
    </w:p>
    <w:p w:rsidR="00F749AC" w:rsidRPr="00C36027" w:rsidRDefault="00D3420E">
      <w:pPr>
        <w:pStyle w:val="ConsPlusNormal"/>
        <w:ind w:firstLine="539"/>
        <w:jc w:val="both"/>
      </w:pPr>
      <w:r>
        <w:rPr>
          <w:color w:val="000000" w:themeColor="text1"/>
          <w:sz w:val="28"/>
          <w:szCs w:val="28"/>
        </w:rPr>
        <w:t xml:space="preserve">11. </w:t>
      </w:r>
      <w:proofErr w:type="gramStart"/>
      <w:r>
        <w:rPr>
          <w:color w:val="000000" w:themeColor="text1"/>
          <w:sz w:val="28"/>
          <w:szCs w:val="28"/>
        </w:rPr>
        <w:t xml:space="preserve">По результатам обсуждения в целях общественного контроля органы местного самоуправления принимают </w:t>
      </w:r>
      <w:r w:rsidRPr="00C36027">
        <w:rPr>
          <w:color w:val="000000" w:themeColor="text1"/>
          <w:sz w:val="28"/>
          <w:szCs w:val="28"/>
        </w:rPr>
        <w:t xml:space="preserve">решения о внесении/невнесении изменений в проекты правовых актов, указанных в </w:t>
      </w:r>
      <w:hyperlink w:anchor="Par45" w:tgtFrame="1. Настоящие требования определяют порядок разработки и принятия, содержания, обеспечения исполнения следующих муниципальных правовых актов: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пункте 1</w:t>
        </w:r>
      </w:hyperlink>
      <w:r w:rsidRPr="00C36027">
        <w:rPr>
          <w:color w:val="000000" w:themeColor="text1"/>
          <w:sz w:val="28"/>
          <w:szCs w:val="28"/>
        </w:rPr>
        <w:t xml:space="preserve"> настоящих Требований, с учетом предложений общественных объединений, юридических и физических лиц и о рассмотрении указанных в абзаце втором подпункта 1 и абзаце втором подпункта 2 пункта 1 настоящих Требований проектов правовых актов на заседаниях Общественных советов</w:t>
      </w:r>
      <w:proofErr w:type="gramEnd"/>
      <w:r w:rsidRPr="00C36027">
        <w:rPr>
          <w:color w:val="000000" w:themeColor="text1"/>
          <w:sz w:val="28"/>
          <w:szCs w:val="28"/>
        </w:rPr>
        <w:t xml:space="preserve"> в соответствии с </w:t>
      </w:r>
      <w:hyperlink w:anchor="Par69" w:tgtFrame="7. Проекты правовых актов, указанных в абзаце первом подпункта 1 и абзаце первом подпункта 2 пункта 1 настоящих Требований, подлежат обязательному предварительному обсуждению на заседаниях Общественной палаты (далее - Общественные советы).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пунктом 7</w:t>
        </w:r>
      </w:hyperlink>
      <w:r w:rsidRPr="00C36027">
        <w:rPr>
          <w:color w:val="000000" w:themeColor="text1"/>
          <w:sz w:val="28"/>
          <w:szCs w:val="28"/>
        </w:rPr>
        <w:t xml:space="preserve"> настоящих Требований.</w:t>
      </w:r>
    </w:p>
    <w:p w:rsidR="00F749AC" w:rsidRDefault="00D3420E">
      <w:pPr>
        <w:pStyle w:val="ConsPlusNormal"/>
        <w:ind w:firstLine="540"/>
        <w:jc w:val="both"/>
      </w:pPr>
      <w:r w:rsidRPr="00C36027">
        <w:rPr>
          <w:sz w:val="28"/>
          <w:szCs w:val="28"/>
        </w:rPr>
        <w:t>12. По результатам рассмотрения проектов правовых</w:t>
      </w:r>
      <w:r>
        <w:rPr>
          <w:sz w:val="28"/>
          <w:szCs w:val="28"/>
        </w:rPr>
        <w:t xml:space="preserve"> актов, указанных в </w:t>
      </w:r>
      <w:r>
        <w:rPr>
          <w:color w:val="000000" w:themeColor="text1"/>
          <w:sz w:val="28"/>
          <w:szCs w:val="28"/>
        </w:rPr>
        <w:t xml:space="preserve">абзаце втором подпункта 1 и абзаце втором подпункта 2 пункта 1 </w:t>
      </w:r>
      <w:r>
        <w:rPr>
          <w:sz w:val="28"/>
          <w:szCs w:val="28"/>
        </w:rPr>
        <w:t xml:space="preserve"> настоящих Требований, Общественный совет принимает одно из следующих решений:</w:t>
      </w: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bookmarkStart w:id="6" w:name="Par76"/>
      <w:bookmarkEnd w:id="6"/>
      <w:r>
        <w:rPr>
          <w:sz w:val="28"/>
          <w:szCs w:val="28"/>
        </w:rPr>
        <w:t>1) о необходимости доработки проекта правового акта;</w:t>
      </w: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о возможности принятия правового акта.</w:t>
      </w:r>
    </w:p>
    <w:p w:rsidR="00F749AC" w:rsidRPr="00C36027" w:rsidRDefault="00D3420E">
      <w:pPr>
        <w:pStyle w:val="ConsPlusNormal"/>
        <w:ind w:firstLine="539"/>
        <w:jc w:val="both"/>
      </w:pPr>
      <w:r>
        <w:rPr>
          <w:sz w:val="28"/>
          <w:szCs w:val="28"/>
        </w:rPr>
        <w:t xml:space="preserve">13. Решение, принятое Общественным советом, оформляется протоколом, который не позднее 3 рабочих дней со дня принятия </w:t>
      </w:r>
      <w:r>
        <w:rPr>
          <w:color w:val="000000" w:themeColor="text1"/>
          <w:sz w:val="28"/>
          <w:szCs w:val="28"/>
        </w:rPr>
        <w:t xml:space="preserve">соответствующего решения размещается органами местного самоуправления на официальном сайте администрации Ипатовского муниципального района в сети Интернет и в единой информационной </w:t>
      </w:r>
      <w:r w:rsidRPr="00C36027">
        <w:rPr>
          <w:color w:val="000000" w:themeColor="text1"/>
          <w:sz w:val="28"/>
          <w:szCs w:val="28"/>
        </w:rPr>
        <w:t>системе в сфере закупок.</w:t>
      </w:r>
    </w:p>
    <w:p w:rsidR="00F749AC" w:rsidRDefault="00D3420E">
      <w:pPr>
        <w:pStyle w:val="ConsPlusNormal"/>
        <w:ind w:firstLine="539"/>
        <w:jc w:val="both"/>
      </w:pPr>
      <w:r w:rsidRPr="00C36027">
        <w:rPr>
          <w:color w:val="000000" w:themeColor="text1"/>
          <w:sz w:val="28"/>
          <w:szCs w:val="28"/>
        </w:rPr>
        <w:t xml:space="preserve">14. В случае принятия решения, указанного в </w:t>
      </w:r>
      <w:hyperlink w:anchor="Par76" w:tgtFrame="1) о необходимости доработки проекта правового акта;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подпункте 1 пункта 1</w:t>
        </w:r>
      </w:hyperlink>
      <w:r w:rsidRPr="00C36027">
        <w:rPr>
          <w:rStyle w:val="-"/>
          <w:color w:val="000000" w:themeColor="text1"/>
          <w:sz w:val="28"/>
          <w:szCs w:val="28"/>
          <w:u w:val="none"/>
        </w:rPr>
        <w:t>2</w:t>
      </w:r>
      <w:r w:rsidRPr="00C36027">
        <w:rPr>
          <w:color w:val="000000" w:themeColor="text1"/>
          <w:sz w:val="28"/>
          <w:szCs w:val="28"/>
        </w:rPr>
        <w:t xml:space="preserve"> настоящих Требований, проекты правовых актов, указанных в абзаце втором подпункта 1 и абзаце втором подпункта 2 пункта 1   настоящих</w:t>
      </w:r>
      <w:r>
        <w:rPr>
          <w:color w:val="000000" w:themeColor="text1"/>
          <w:sz w:val="28"/>
          <w:szCs w:val="28"/>
        </w:rPr>
        <w:t xml:space="preserve"> Требований, подлежат доработке в соответствии с решениями, принятыми Общественными советами.</w:t>
      </w:r>
    </w:p>
    <w:p w:rsidR="00F749AC" w:rsidRPr="00C36027" w:rsidRDefault="00D3420E">
      <w:pPr>
        <w:pStyle w:val="ConsPlusNormal"/>
        <w:ind w:firstLine="540"/>
        <w:jc w:val="both"/>
      </w:pPr>
      <w:r>
        <w:rPr>
          <w:color w:val="000000" w:themeColor="text1"/>
          <w:sz w:val="28"/>
          <w:szCs w:val="28"/>
        </w:rPr>
        <w:t xml:space="preserve">15. Правовые акты, </w:t>
      </w:r>
      <w:r w:rsidRPr="00C36027">
        <w:rPr>
          <w:color w:val="000000" w:themeColor="text1"/>
          <w:sz w:val="28"/>
          <w:szCs w:val="28"/>
        </w:rPr>
        <w:t xml:space="preserve">предусмотренные </w:t>
      </w:r>
      <w:hyperlink w:anchor="Par50" w:tgtFrame="2) органов местного самоуправления, утверждающих: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подпунктом 2 пункта 1</w:t>
        </w:r>
      </w:hyperlink>
      <w:r w:rsidRPr="00C36027">
        <w:rPr>
          <w:color w:val="000000" w:themeColor="text1"/>
          <w:sz w:val="28"/>
          <w:szCs w:val="28"/>
        </w:rPr>
        <w:t xml:space="preserve"> настоящих Требований, пересматриваются муниципальными органами не реже одного раза в год.</w:t>
      </w:r>
    </w:p>
    <w:p w:rsidR="00F749AC" w:rsidRPr="00C36027" w:rsidRDefault="00D3420E">
      <w:pPr>
        <w:pStyle w:val="ConsPlusNormal"/>
        <w:ind w:firstLine="539"/>
        <w:jc w:val="both"/>
      </w:pPr>
      <w:r w:rsidRPr="00C36027">
        <w:rPr>
          <w:color w:val="000000" w:themeColor="text1"/>
          <w:sz w:val="28"/>
          <w:szCs w:val="28"/>
        </w:rPr>
        <w:t xml:space="preserve">16. В течение 7 рабочих дней со дня принятия правовых актов, указанных в </w:t>
      </w:r>
      <w:hyperlink w:anchor="Par50" w:tgtFrame="2) органов местного самоуправления, утверждающих: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подпункте 2 пункта 1</w:t>
        </w:r>
      </w:hyperlink>
      <w:r w:rsidRPr="00C36027">
        <w:rPr>
          <w:color w:val="000000" w:themeColor="text1"/>
          <w:sz w:val="28"/>
          <w:szCs w:val="28"/>
        </w:rPr>
        <w:t xml:space="preserve"> настоящих Требований, данные правовые акты размещаются в установленном порядке в единой информационной системе в сфере закупок.</w:t>
      </w:r>
    </w:p>
    <w:p w:rsidR="00F749AC" w:rsidRDefault="00D3420E">
      <w:pPr>
        <w:pStyle w:val="ConsPlusNormal"/>
        <w:ind w:firstLine="539"/>
        <w:jc w:val="both"/>
      </w:pPr>
      <w:r>
        <w:rPr>
          <w:color w:val="000000" w:themeColor="text1"/>
          <w:sz w:val="28"/>
          <w:szCs w:val="28"/>
        </w:rPr>
        <w:t xml:space="preserve">17. Внесение изменений в правовые акты, указанные в </w:t>
      </w:r>
      <w:hyperlink w:anchor="Par50" w:tgtFrame="2) органов местного самоуправления, утверждающих:">
        <w:r w:rsidRPr="00C36027">
          <w:rPr>
            <w:rStyle w:val="-"/>
            <w:color w:val="000000" w:themeColor="text1"/>
            <w:sz w:val="28"/>
            <w:szCs w:val="28"/>
            <w:u w:val="none"/>
          </w:rPr>
          <w:t>подпункте 2 пункта 1</w:t>
        </w:r>
      </w:hyperlink>
      <w:r w:rsidRPr="00C36027">
        <w:rPr>
          <w:color w:val="000000" w:themeColor="text1"/>
          <w:sz w:val="28"/>
          <w:szCs w:val="28"/>
        </w:rPr>
        <w:t xml:space="preserve"> настоящих Требований, осуществляется в случая</w:t>
      </w:r>
      <w:r>
        <w:rPr>
          <w:color w:val="000000" w:themeColor="text1"/>
          <w:sz w:val="28"/>
          <w:szCs w:val="28"/>
        </w:rPr>
        <w:t xml:space="preserve">х изменения </w:t>
      </w:r>
      <w:r>
        <w:rPr>
          <w:color w:val="000000" w:themeColor="text1"/>
          <w:sz w:val="28"/>
          <w:szCs w:val="28"/>
        </w:rPr>
        <w:lastRenderedPageBreak/>
        <w:t>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 и муниципальных нужд, в порядке, установленном для их принятия.</w:t>
      </w: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>18. Правовой акт администрации Ипатовского городского округа, утверждающий правила определения требований к закупаемым органами местного самоуправления, муниципальными казенными учреждениями, муниципальными бюджетными учреждениями и муниципальными унитарными предприятиями отдельным видам товаров, работ, услуг (в том числе предельные цены товаров, работ, услуг) для муниципальных нужд,  должны содержать:</w:t>
      </w: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 xml:space="preserve">1) порядок </w:t>
      </w:r>
      <w:r>
        <w:rPr>
          <w:color w:val="000000" w:themeColor="text1"/>
          <w:sz w:val="28"/>
          <w:szCs w:val="28"/>
        </w:rPr>
        <w:t>определения значений характеристи</w:t>
      </w:r>
      <w:proofErr w:type="gramStart"/>
      <w:r>
        <w:rPr>
          <w:color w:val="000000" w:themeColor="text1"/>
          <w:sz w:val="28"/>
          <w:szCs w:val="28"/>
        </w:rPr>
        <w:t>к(</w:t>
      </w:r>
      <w:proofErr w:type="gramEnd"/>
      <w:r>
        <w:rPr>
          <w:color w:val="000000" w:themeColor="text1"/>
          <w:sz w:val="28"/>
          <w:szCs w:val="28"/>
        </w:rPr>
        <w:t>свойств) отдельных видов товаров, работ, услуг( в том числе предельных цен товаров, работ, услуг) включенных в утверждаемый  администрацией Ипатовского городского округа перечень отдельных товаров, работ, услуг;</w:t>
      </w:r>
    </w:p>
    <w:p w:rsidR="00D3420E" w:rsidRDefault="00D342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порядок  отбора отдельных видов товаров, работ, услуг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том числе предельных цен товаров, работ, услуг), закупаемых муниципальными органами и подведомственными им казенными учреждениями, бюджетными учреждениями, бюджетными учреждениями и унитарными предприятиями</w:t>
      </w: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 xml:space="preserve">( далее - ведомственный перечень); </w:t>
      </w: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 форму ведомственного перечня.</w:t>
      </w: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>19. Правовой акт администрации Ипатовского городского округа, утверждающий правила определения нормативных затрат на обеспечение функций муниципальных органов и подведомственных им казенных учреждений, бюджетных учреждений и муниципальных унитарных предприятий должно определять:</w:t>
      </w: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>1) порядок расчета нормативных затрат, в том числе формулы расчета;</w:t>
      </w: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>2) обязанность муниципальных органов определять порядок расчета  нормативных затрат, для которых порядок определен администрацией Ипатовского городского округа;</w:t>
      </w: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об определении муниципальными органами 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>20. Правовые акты муниципальных органов, утверждающие требования к закупаемым ими, подведомственными казенными и бюджетными учреждениями, муниципальными унитарными предприятиями  отдельным видам товаров, работ, услуг (в том числе предельные цены товаров, работ, услуг), должны содержать следующие сведения:</w:t>
      </w: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наименования заказчиков,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перечень отдельных видов товаров, работ, услуг с указанием характеристик (свойств) и их значений.</w:t>
      </w: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>21. Правовые акты муниципальных органов, утверждающие нормативные затраты должны определять:</w:t>
      </w: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порядок расчета нормативных затрат, для которых правилами определения нормативных затрат не установлен порядок расчета;</w:t>
      </w:r>
    </w:p>
    <w:p w:rsidR="00F749AC" w:rsidRPr="00D3420E" w:rsidRDefault="00D342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F749AC" w:rsidRDefault="00D3420E">
      <w:pPr>
        <w:pStyle w:val="ConsPlusNormal"/>
        <w:ind w:firstLine="540"/>
        <w:jc w:val="both"/>
      </w:pPr>
      <w:r w:rsidRPr="00D3420E">
        <w:rPr>
          <w:sz w:val="28"/>
          <w:szCs w:val="28"/>
        </w:rPr>
        <w:t>22. Правовые акты</w:t>
      </w:r>
      <w:r w:rsidRPr="00D3420E">
        <w:rPr>
          <w:color w:val="000000" w:themeColor="text1"/>
          <w:sz w:val="28"/>
          <w:szCs w:val="28"/>
        </w:rPr>
        <w:t xml:space="preserve">, указанные в </w:t>
      </w:r>
      <w:hyperlink w:anchor="Par50" w:tgtFrame="2) органов местного самоуправления, утверждающих:">
        <w:r w:rsidRPr="00D3420E">
          <w:rPr>
            <w:rStyle w:val="-"/>
            <w:color w:val="000000" w:themeColor="text1"/>
            <w:sz w:val="28"/>
            <w:szCs w:val="28"/>
            <w:u w:val="none"/>
          </w:rPr>
          <w:t>подпункте 2 пункта 1</w:t>
        </w:r>
      </w:hyperlink>
      <w:r w:rsidRPr="00D3420E">
        <w:rPr>
          <w:color w:val="000000" w:themeColor="text1"/>
          <w:sz w:val="28"/>
          <w:szCs w:val="28"/>
        </w:rPr>
        <w:t xml:space="preserve"> настоящих Требований, должны устанавливать требования к отдельным видам товаров, работ, услуг, закупаемым одним или несколькими заказчиками, и (или</w:t>
      </w:r>
      <w:r w:rsidRPr="00D3420E">
        <w:rPr>
          <w:sz w:val="28"/>
          <w:szCs w:val="28"/>
        </w:rPr>
        <w:t>) нормативные затраты на обеспечение функций</w:t>
      </w:r>
      <w:r>
        <w:rPr>
          <w:sz w:val="28"/>
          <w:szCs w:val="28"/>
        </w:rPr>
        <w:t xml:space="preserve"> муниципального органа и (или) одного или нескольких его подведомственных казенных учреждений.</w:t>
      </w: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>23. 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заказчика.</w:t>
      </w:r>
    </w:p>
    <w:p w:rsidR="00F749AC" w:rsidRDefault="00D3420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В целях обеспечения  исполнения муниципальных правовых актов  Нормативные затраты  и Требования к отдельным видам  товаров, работ, услуг в ходе  проведения  мероприятий по контролю, предусмотренных законодательными  и иными нормативными  правовыми актами, регулирующими осуществление контроля в сфере закупок и внутреннего муниципального финансового контроля,  осуществляется  финансовым управлением администрации Ипатовского городского округа Ставропольского края. </w:t>
      </w:r>
    </w:p>
    <w:p w:rsidR="00F749AC" w:rsidRDefault="00F749AC">
      <w:pPr>
        <w:pStyle w:val="ConsPlusNormal"/>
        <w:ind w:firstLine="539"/>
        <w:jc w:val="both"/>
        <w:rPr>
          <w:color w:val="000000" w:themeColor="text1"/>
          <w:sz w:val="28"/>
          <w:szCs w:val="28"/>
        </w:rPr>
      </w:pPr>
    </w:p>
    <w:p w:rsidR="00F749AC" w:rsidRDefault="00D3420E">
      <w:pPr>
        <w:pStyle w:val="ConsPlusNormal"/>
        <w:ind w:firstLine="540"/>
        <w:jc w:val="both"/>
      </w:pPr>
      <w:r>
        <w:rPr>
          <w:sz w:val="28"/>
          <w:szCs w:val="28"/>
        </w:rPr>
        <w:t>____________________________________________________________</w:t>
      </w:r>
    </w:p>
    <w:sectPr w:rsidR="00F749AC" w:rsidSect="00F749A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49AC"/>
    <w:rsid w:val="00345DC9"/>
    <w:rsid w:val="003B5D41"/>
    <w:rsid w:val="00716AC5"/>
    <w:rsid w:val="00811936"/>
    <w:rsid w:val="00C36027"/>
    <w:rsid w:val="00D3420E"/>
    <w:rsid w:val="00F74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7D"/>
    <w:pPr>
      <w:jc w:val="both"/>
    </w:pPr>
    <w:rPr>
      <w:rFonts w:eastAsia="Calibri"/>
      <w:color w:val="00000A"/>
      <w:sz w:val="28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qFormat/>
    <w:rsid w:val="006D6552"/>
    <w:pPr>
      <w:keepNext/>
      <w:spacing w:before="240" w:after="60"/>
      <w:jc w:val="center"/>
      <w:outlineLvl w:val="0"/>
    </w:pPr>
    <w:rPr>
      <w:rFonts w:eastAsia="Times New Roman"/>
      <w:b/>
      <w:kern w:val="2"/>
      <w:sz w:val="36"/>
      <w:szCs w:val="20"/>
      <w:lang w:val="ru-RU" w:eastAsia="ru-RU" w:bidi="ar-SA"/>
    </w:rPr>
  </w:style>
  <w:style w:type="paragraph" w:customStyle="1" w:styleId="Heading2">
    <w:name w:val="Heading 2"/>
    <w:basedOn w:val="a"/>
    <w:link w:val="2"/>
    <w:qFormat/>
    <w:rsid w:val="006D6552"/>
    <w:pPr>
      <w:keepNext/>
      <w:jc w:val="center"/>
      <w:outlineLvl w:val="1"/>
    </w:pPr>
    <w:rPr>
      <w:rFonts w:eastAsia="Times New Roman"/>
      <w:b/>
      <w:bCs/>
      <w:sz w:val="24"/>
      <w:szCs w:val="24"/>
      <w:lang w:val="ru-RU" w:eastAsia="ru-RU" w:bidi="ar-SA"/>
    </w:rPr>
  </w:style>
  <w:style w:type="paragraph" w:customStyle="1" w:styleId="Heading3">
    <w:name w:val="Heading 3"/>
    <w:basedOn w:val="a"/>
    <w:link w:val="3"/>
    <w:qFormat/>
    <w:rsid w:val="006D6552"/>
    <w:pPr>
      <w:keepNext/>
      <w:spacing w:before="240" w:after="60"/>
      <w:outlineLvl w:val="2"/>
    </w:pPr>
    <w:rPr>
      <w:rFonts w:ascii="Arial" w:eastAsia="Times New Roman" w:hAnsi="Arial"/>
      <w:b/>
      <w:sz w:val="24"/>
      <w:szCs w:val="20"/>
      <w:lang w:val="ru-RU" w:eastAsia="ru-RU" w:bidi="ar-SA"/>
    </w:rPr>
  </w:style>
  <w:style w:type="paragraph" w:customStyle="1" w:styleId="Heading4">
    <w:name w:val="Heading 4"/>
    <w:basedOn w:val="a"/>
    <w:link w:val="4"/>
    <w:qFormat/>
    <w:rsid w:val="006D6552"/>
    <w:pPr>
      <w:keepNext/>
      <w:spacing w:before="240" w:after="60"/>
      <w:outlineLvl w:val="3"/>
    </w:pPr>
    <w:rPr>
      <w:rFonts w:ascii="Arial" w:eastAsia="Times New Roman" w:hAnsi="Arial"/>
      <w:sz w:val="24"/>
      <w:szCs w:val="20"/>
      <w:lang w:val="ru-RU" w:eastAsia="ru-RU" w:bidi="ar-SA"/>
    </w:rPr>
  </w:style>
  <w:style w:type="paragraph" w:customStyle="1" w:styleId="Heading5">
    <w:name w:val="Heading 5"/>
    <w:basedOn w:val="a"/>
    <w:link w:val="5"/>
    <w:qFormat/>
    <w:rsid w:val="006D6552"/>
    <w:pPr>
      <w:spacing w:before="240" w:after="60"/>
      <w:outlineLvl w:val="4"/>
    </w:pPr>
    <w:rPr>
      <w:rFonts w:eastAsia="Times New Roman"/>
      <w:sz w:val="22"/>
      <w:szCs w:val="20"/>
      <w:lang w:val="ru-RU" w:eastAsia="ru-RU" w:bidi="ar-SA"/>
    </w:rPr>
  </w:style>
  <w:style w:type="paragraph" w:customStyle="1" w:styleId="Heading6">
    <w:name w:val="Heading 6"/>
    <w:basedOn w:val="a"/>
    <w:link w:val="6"/>
    <w:qFormat/>
    <w:rsid w:val="006D6552"/>
    <w:pPr>
      <w:spacing w:before="240" w:after="60"/>
      <w:outlineLvl w:val="5"/>
    </w:pPr>
    <w:rPr>
      <w:rFonts w:eastAsia="Times New Roman"/>
      <w:i/>
      <w:sz w:val="22"/>
      <w:szCs w:val="20"/>
      <w:lang w:val="ru-RU" w:eastAsia="ru-RU" w:bidi="ar-SA"/>
    </w:rPr>
  </w:style>
  <w:style w:type="paragraph" w:customStyle="1" w:styleId="Heading7">
    <w:name w:val="Heading 7"/>
    <w:basedOn w:val="a"/>
    <w:link w:val="7"/>
    <w:qFormat/>
    <w:rsid w:val="006D6552"/>
    <w:pPr>
      <w:spacing w:before="240" w:after="60"/>
      <w:outlineLvl w:val="6"/>
    </w:pPr>
    <w:rPr>
      <w:rFonts w:ascii="Arial" w:eastAsia="Times New Roman" w:hAnsi="Arial"/>
      <w:sz w:val="20"/>
      <w:szCs w:val="20"/>
      <w:lang w:val="ru-RU" w:eastAsia="ru-RU" w:bidi="ar-SA"/>
    </w:rPr>
  </w:style>
  <w:style w:type="paragraph" w:customStyle="1" w:styleId="Heading8">
    <w:name w:val="Heading 8"/>
    <w:basedOn w:val="a"/>
    <w:link w:val="8"/>
    <w:qFormat/>
    <w:rsid w:val="006D6552"/>
    <w:pPr>
      <w:spacing w:before="240" w:after="60"/>
      <w:outlineLvl w:val="7"/>
    </w:pPr>
    <w:rPr>
      <w:rFonts w:ascii="Arial" w:eastAsia="Times New Roman" w:hAnsi="Arial"/>
      <w:i/>
      <w:sz w:val="20"/>
      <w:szCs w:val="20"/>
      <w:lang w:val="ru-RU" w:eastAsia="ru-RU" w:bidi="ar-SA"/>
    </w:rPr>
  </w:style>
  <w:style w:type="paragraph" w:customStyle="1" w:styleId="Heading9">
    <w:name w:val="Heading 9"/>
    <w:basedOn w:val="a"/>
    <w:link w:val="9"/>
    <w:qFormat/>
    <w:rsid w:val="006D6552"/>
    <w:pPr>
      <w:spacing w:before="240" w:after="60"/>
      <w:outlineLvl w:val="8"/>
    </w:pPr>
    <w:rPr>
      <w:rFonts w:ascii="Arial" w:eastAsia="Times New Roman" w:hAnsi="Arial"/>
      <w:b/>
      <w:i/>
      <w:sz w:val="18"/>
      <w:szCs w:val="20"/>
      <w:lang w:val="ru-RU" w:eastAsia="ru-RU" w:bidi="ar-SA"/>
    </w:rPr>
  </w:style>
  <w:style w:type="character" w:customStyle="1" w:styleId="1">
    <w:name w:val="Заголовок 1 Знак"/>
    <w:link w:val="Heading1"/>
    <w:qFormat/>
    <w:rsid w:val="006D6552"/>
    <w:rPr>
      <w:b/>
      <w:kern w:val="2"/>
      <w:sz w:val="36"/>
    </w:rPr>
  </w:style>
  <w:style w:type="character" w:customStyle="1" w:styleId="2">
    <w:name w:val="Заголовок 2 Знак"/>
    <w:basedOn w:val="a0"/>
    <w:link w:val="Heading2"/>
    <w:qFormat/>
    <w:rsid w:val="006D6552"/>
    <w:rPr>
      <w:b/>
      <w:bCs/>
      <w:sz w:val="24"/>
      <w:szCs w:val="24"/>
    </w:rPr>
  </w:style>
  <w:style w:type="character" w:customStyle="1" w:styleId="21">
    <w:name w:val="Заголовок 2 Знак1"/>
    <w:qFormat/>
    <w:rsid w:val="006D6552"/>
    <w:rPr>
      <w:b/>
      <w:bCs/>
      <w:sz w:val="24"/>
      <w:szCs w:val="24"/>
    </w:rPr>
  </w:style>
  <w:style w:type="character" w:customStyle="1" w:styleId="3">
    <w:name w:val="Заголовок 3 Знак"/>
    <w:basedOn w:val="a0"/>
    <w:link w:val="Heading3"/>
    <w:qFormat/>
    <w:rsid w:val="006D6552"/>
    <w:rPr>
      <w:rFonts w:ascii="Arial" w:hAnsi="Arial"/>
      <w:b/>
      <w:sz w:val="24"/>
    </w:rPr>
  </w:style>
  <w:style w:type="character" w:customStyle="1" w:styleId="31">
    <w:name w:val="Заголовок 3 Знак1"/>
    <w:qFormat/>
    <w:rsid w:val="006D6552"/>
    <w:rPr>
      <w:rFonts w:ascii="Arial" w:hAnsi="Arial"/>
      <w:b/>
      <w:sz w:val="24"/>
    </w:rPr>
  </w:style>
  <w:style w:type="character" w:customStyle="1" w:styleId="4">
    <w:name w:val="Заголовок 4 Знак"/>
    <w:link w:val="40"/>
    <w:qFormat/>
    <w:rsid w:val="006D6552"/>
    <w:rPr>
      <w:rFonts w:ascii="Arial" w:hAnsi="Arial"/>
      <w:sz w:val="24"/>
    </w:rPr>
  </w:style>
  <w:style w:type="character" w:customStyle="1" w:styleId="5">
    <w:name w:val="Заголовок 5 Знак"/>
    <w:link w:val="Heading5"/>
    <w:qFormat/>
    <w:rsid w:val="006D6552"/>
    <w:rPr>
      <w:sz w:val="22"/>
    </w:rPr>
  </w:style>
  <w:style w:type="character" w:customStyle="1" w:styleId="6">
    <w:name w:val="Заголовок 6 Знак"/>
    <w:link w:val="Heading6"/>
    <w:qFormat/>
    <w:rsid w:val="006D6552"/>
    <w:rPr>
      <w:i/>
      <w:sz w:val="22"/>
    </w:rPr>
  </w:style>
  <w:style w:type="character" w:customStyle="1" w:styleId="7">
    <w:name w:val="Заголовок 7 Знак"/>
    <w:link w:val="Heading7"/>
    <w:qFormat/>
    <w:rsid w:val="006D6552"/>
    <w:rPr>
      <w:rFonts w:ascii="Arial" w:hAnsi="Arial"/>
    </w:rPr>
  </w:style>
  <w:style w:type="character" w:customStyle="1" w:styleId="8">
    <w:name w:val="Заголовок 8 Знак"/>
    <w:link w:val="Heading8"/>
    <w:qFormat/>
    <w:rsid w:val="006D6552"/>
    <w:rPr>
      <w:rFonts w:ascii="Arial" w:hAnsi="Arial"/>
      <w:i/>
    </w:rPr>
  </w:style>
  <w:style w:type="character" w:customStyle="1" w:styleId="9">
    <w:name w:val="Заголовок 9 Знак"/>
    <w:link w:val="Heading9"/>
    <w:qFormat/>
    <w:rsid w:val="006D6552"/>
    <w:rPr>
      <w:rFonts w:ascii="Arial" w:hAnsi="Arial"/>
      <w:b/>
      <w:i/>
      <w:sz w:val="18"/>
    </w:rPr>
  </w:style>
  <w:style w:type="character" w:customStyle="1" w:styleId="a3">
    <w:name w:val="Название Знак"/>
    <w:basedOn w:val="a0"/>
    <w:qFormat/>
    <w:rsid w:val="006D6552"/>
    <w:rPr>
      <w:color w:val="000000"/>
      <w:spacing w:val="13"/>
      <w:sz w:val="24"/>
      <w:szCs w:val="22"/>
      <w:shd w:val="clear" w:color="auto" w:fill="FFFFFF"/>
    </w:rPr>
  </w:style>
  <w:style w:type="character" w:styleId="a4">
    <w:name w:val="Strong"/>
    <w:qFormat/>
    <w:rsid w:val="006D6552"/>
    <w:rPr>
      <w:b/>
      <w:bCs/>
    </w:rPr>
  </w:style>
  <w:style w:type="character" w:styleId="a5">
    <w:name w:val="Emphasis"/>
    <w:qFormat/>
    <w:rsid w:val="006D6552"/>
    <w:rPr>
      <w:i/>
      <w:iCs/>
    </w:rPr>
  </w:style>
  <w:style w:type="character" w:customStyle="1" w:styleId="a6">
    <w:name w:val="ТЛ_Заказчик Знак"/>
    <w:qFormat/>
    <w:rsid w:val="006D6552"/>
    <w:rPr>
      <w:sz w:val="28"/>
      <w:szCs w:val="28"/>
    </w:rPr>
  </w:style>
  <w:style w:type="character" w:customStyle="1" w:styleId="a7">
    <w:name w:val="ТЛ_Утверждаю Знак"/>
    <w:qFormat/>
    <w:rsid w:val="006D6552"/>
    <w:rPr>
      <w:sz w:val="28"/>
      <w:szCs w:val="28"/>
    </w:rPr>
  </w:style>
  <w:style w:type="character" w:customStyle="1" w:styleId="a8">
    <w:name w:val="ТЛ_Название Знак"/>
    <w:qFormat/>
    <w:rsid w:val="006D6552"/>
    <w:rPr>
      <w:b/>
      <w:sz w:val="28"/>
      <w:szCs w:val="28"/>
    </w:rPr>
  </w:style>
  <w:style w:type="character" w:customStyle="1" w:styleId="a9">
    <w:name w:val="ТЛ_Город и Дата Знак"/>
    <w:qFormat/>
    <w:rsid w:val="006D6552"/>
    <w:rPr>
      <w:sz w:val="28"/>
      <w:szCs w:val="28"/>
    </w:rPr>
  </w:style>
  <w:style w:type="character" w:customStyle="1" w:styleId="aa">
    <w:name w:val="АД_Наименование Разделов Знак"/>
    <w:qFormat/>
    <w:rsid w:val="006D6552"/>
    <w:rPr>
      <w:b/>
      <w:kern w:val="2"/>
      <w:sz w:val="28"/>
    </w:rPr>
  </w:style>
  <w:style w:type="character" w:customStyle="1" w:styleId="ab">
    <w:name w:val="АД_Наименование главы без нумерации Знак"/>
    <w:basedOn w:val="21"/>
    <w:qFormat/>
    <w:rsid w:val="006D6552"/>
  </w:style>
  <w:style w:type="character" w:customStyle="1" w:styleId="ac">
    <w:name w:val="АД_Нумерованный пункт Знак"/>
    <w:basedOn w:val="a0"/>
    <w:qFormat/>
    <w:rsid w:val="006D6552"/>
    <w:rPr>
      <w:b/>
      <w:sz w:val="24"/>
    </w:rPr>
  </w:style>
  <w:style w:type="character" w:customStyle="1" w:styleId="ad">
    <w:name w:val="АД_Нумерованный подпункт Знак"/>
    <w:qFormat/>
    <w:rsid w:val="006D6552"/>
    <w:rPr>
      <w:sz w:val="24"/>
      <w:szCs w:val="24"/>
    </w:rPr>
  </w:style>
  <w:style w:type="character" w:customStyle="1" w:styleId="ae">
    <w:name w:val="АД_Основной текст Знак"/>
    <w:qFormat/>
    <w:rsid w:val="006D6552"/>
    <w:rPr>
      <w:sz w:val="24"/>
      <w:szCs w:val="24"/>
    </w:rPr>
  </w:style>
  <w:style w:type="character" w:customStyle="1" w:styleId="af">
    <w:name w:val="АД_Основной текст по центру полужирный Знак"/>
    <w:qFormat/>
    <w:rsid w:val="006D6552"/>
    <w:rPr>
      <w:b/>
      <w:sz w:val="24"/>
      <w:szCs w:val="24"/>
    </w:rPr>
  </w:style>
  <w:style w:type="character" w:customStyle="1" w:styleId="30">
    <w:name w:val="АД_Текст отступ 3 Знак"/>
    <w:link w:val="30"/>
    <w:qFormat/>
    <w:rsid w:val="006D6552"/>
    <w:rPr>
      <w:sz w:val="24"/>
      <w:szCs w:val="24"/>
    </w:rPr>
  </w:style>
  <w:style w:type="character" w:customStyle="1" w:styleId="40">
    <w:name w:val="АД_Нумерованный подпункт 4 уровня Знак"/>
    <w:basedOn w:val="ad"/>
    <w:link w:val="41"/>
    <w:qFormat/>
    <w:rsid w:val="006D6552"/>
  </w:style>
  <w:style w:type="character" w:customStyle="1" w:styleId="20">
    <w:name w:val="Основной текст 2 Знак"/>
    <w:basedOn w:val="a0"/>
    <w:link w:val="20"/>
    <w:qFormat/>
    <w:rsid w:val="00E279AE"/>
    <w:rPr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D5484B"/>
    <w:rPr>
      <w:color w:val="0000FF"/>
      <w:u w:val="single"/>
    </w:rPr>
  </w:style>
  <w:style w:type="character" w:customStyle="1" w:styleId="ListLabel1">
    <w:name w:val="ListLabel 1"/>
    <w:qFormat/>
    <w:rsid w:val="00F749AC"/>
    <w:rPr>
      <w:b/>
    </w:rPr>
  </w:style>
  <w:style w:type="character" w:customStyle="1" w:styleId="ListLabel2">
    <w:name w:val="ListLabel 2"/>
    <w:qFormat/>
    <w:rsid w:val="00F749AC"/>
    <w:rPr>
      <w:b/>
    </w:rPr>
  </w:style>
  <w:style w:type="paragraph" w:customStyle="1" w:styleId="af0">
    <w:name w:val="Заголовок"/>
    <w:basedOn w:val="a"/>
    <w:next w:val="af1"/>
    <w:qFormat/>
    <w:rsid w:val="00F749AC"/>
    <w:pPr>
      <w:keepNext/>
      <w:spacing w:before="240" w:after="120"/>
    </w:pPr>
    <w:rPr>
      <w:rFonts w:eastAsia="WenQuanYi Micro Hei" w:cs="Lohit Devanagari"/>
      <w:szCs w:val="28"/>
    </w:rPr>
  </w:style>
  <w:style w:type="paragraph" w:styleId="af1">
    <w:name w:val="Body Text"/>
    <w:basedOn w:val="a"/>
    <w:rsid w:val="00F749AC"/>
    <w:pPr>
      <w:spacing w:after="140" w:line="288" w:lineRule="auto"/>
    </w:pPr>
  </w:style>
  <w:style w:type="paragraph" w:styleId="af2">
    <w:name w:val="List"/>
    <w:basedOn w:val="af1"/>
    <w:rsid w:val="00F749AC"/>
    <w:rPr>
      <w:rFonts w:cs="Lohit Devanagari"/>
      <w:sz w:val="24"/>
    </w:rPr>
  </w:style>
  <w:style w:type="paragraph" w:customStyle="1" w:styleId="Caption">
    <w:name w:val="Caption"/>
    <w:basedOn w:val="a"/>
    <w:qFormat/>
    <w:rsid w:val="00F749A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F749AC"/>
    <w:pPr>
      <w:suppressLineNumbers/>
    </w:pPr>
    <w:rPr>
      <w:rFonts w:cs="Lohit Devanagari"/>
      <w:sz w:val="24"/>
    </w:rPr>
  </w:style>
  <w:style w:type="paragraph" w:styleId="af4">
    <w:name w:val="caption"/>
    <w:basedOn w:val="a"/>
    <w:qFormat/>
    <w:rsid w:val="006D6552"/>
    <w:pPr>
      <w:spacing w:before="120" w:after="120" w:line="360" w:lineRule="auto"/>
    </w:pPr>
    <w:rPr>
      <w:rFonts w:eastAsia="Times New Roman"/>
      <w:b/>
      <w:bCs/>
      <w:sz w:val="20"/>
      <w:szCs w:val="20"/>
      <w:lang w:val="ru-RU" w:eastAsia="ru-RU" w:bidi="ar-SA"/>
    </w:rPr>
  </w:style>
  <w:style w:type="paragraph" w:styleId="af5">
    <w:name w:val="Title"/>
    <w:basedOn w:val="a"/>
    <w:qFormat/>
    <w:rsid w:val="006D6552"/>
    <w:pPr>
      <w:widowControl w:val="0"/>
      <w:shd w:val="clear" w:color="auto" w:fill="FFFFFF"/>
      <w:ind w:left="72"/>
      <w:jc w:val="center"/>
    </w:pPr>
    <w:rPr>
      <w:rFonts w:eastAsia="Times New Roman"/>
      <w:bCs/>
      <w:color w:val="000000"/>
      <w:spacing w:val="13"/>
      <w:sz w:val="24"/>
      <w:lang w:val="ru-RU" w:eastAsia="ru-RU" w:bidi="ar-SA"/>
    </w:rPr>
  </w:style>
  <w:style w:type="paragraph" w:styleId="af6">
    <w:name w:val="No Spacing"/>
    <w:qFormat/>
    <w:rsid w:val="006D6552"/>
    <w:rPr>
      <w:rFonts w:ascii="Calibri" w:eastAsia="Calibri" w:hAnsi="Calibri"/>
      <w:color w:val="00000A"/>
      <w:sz w:val="22"/>
      <w:szCs w:val="22"/>
      <w:lang w:eastAsia="en-US"/>
    </w:rPr>
  </w:style>
  <w:style w:type="paragraph" w:styleId="af7">
    <w:name w:val="List Paragraph"/>
    <w:basedOn w:val="a"/>
    <w:qFormat/>
    <w:rsid w:val="006D6552"/>
    <w:pPr>
      <w:ind w:left="720"/>
      <w:contextualSpacing/>
      <w:jc w:val="left"/>
    </w:pPr>
    <w:rPr>
      <w:rFonts w:eastAsia="Times New Roman"/>
      <w:color w:val="000000"/>
      <w:sz w:val="24"/>
      <w:szCs w:val="24"/>
      <w:lang w:val="ru-RU" w:bidi="ar-SA"/>
    </w:rPr>
  </w:style>
  <w:style w:type="paragraph" w:styleId="af8">
    <w:name w:val="TOC Heading"/>
    <w:basedOn w:val="Heading1"/>
    <w:uiPriority w:val="39"/>
    <w:qFormat/>
    <w:rsid w:val="006D6552"/>
    <w:pPr>
      <w:keepLines/>
      <w:spacing w:before="480" w:after="0" w:line="276" w:lineRule="auto"/>
      <w:jc w:val="left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af9">
    <w:name w:val="ТЛ_Заказчик"/>
    <w:basedOn w:val="a"/>
    <w:qFormat/>
    <w:rsid w:val="006D6552"/>
    <w:pPr>
      <w:jc w:val="center"/>
    </w:pPr>
    <w:rPr>
      <w:rFonts w:eastAsia="Times New Roman"/>
      <w:szCs w:val="28"/>
      <w:lang w:val="ru-RU" w:eastAsia="ru-RU" w:bidi="ar-SA"/>
    </w:rPr>
  </w:style>
  <w:style w:type="paragraph" w:customStyle="1" w:styleId="afa">
    <w:name w:val="ТЛ_Утверждаю"/>
    <w:basedOn w:val="a"/>
    <w:qFormat/>
    <w:rsid w:val="006D6552"/>
    <w:pPr>
      <w:ind w:left="4860"/>
      <w:jc w:val="center"/>
    </w:pPr>
    <w:rPr>
      <w:rFonts w:eastAsia="Times New Roman"/>
      <w:szCs w:val="28"/>
      <w:lang w:val="ru-RU" w:eastAsia="ru-RU" w:bidi="ar-SA"/>
    </w:rPr>
  </w:style>
  <w:style w:type="paragraph" w:customStyle="1" w:styleId="afb">
    <w:name w:val="ТЛ_Название"/>
    <w:basedOn w:val="a"/>
    <w:qFormat/>
    <w:rsid w:val="006D6552"/>
    <w:pPr>
      <w:jc w:val="center"/>
    </w:pPr>
    <w:rPr>
      <w:rFonts w:eastAsia="Times New Roman"/>
      <w:b/>
      <w:szCs w:val="28"/>
      <w:lang w:val="ru-RU" w:eastAsia="ru-RU" w:bidi="ar-SA"/>
    </w:rPr>
  </w:style>
  <w:style w:type="paragraph" w:customStyle="1" w:styleId="afc">
    <w:name w:val="ТЛ_Город и Дата"/>
    <w:basedOn w:val="a"/>
    <w:qFormat/>
    <w:rsid w:val="006D6552"/>
    <w:pPr>
      <w:jc w:val="center"/>
    </w:pPr>
    <w:rPr>
      <w:rFonts w:eastAsia="Times New Roman"/>
      <w:szCs w:val="28"/>
      <w:lang w:val="ru-RU" w:eastAsia="ru-RU" w:bidi="ar-SA"/>
    </w:rPr>
  </w:style>
  <w:style w:type="paragraph" w:customStyle="1" w:styleId="afd">
    <w:name w:val="АД_Наименование Разделов"/>
    <w:basedOn w:val="Heading1"/>
    <w:qFormat/>
    <w:rsid w:val="006D6552"/>
    <w:rPr>
      <w:sz w:val="28"/>
    </w:rPr>
  </w:style>
  <w:style w:type="paragraph" w:customStyle="1" w:styleId="afe">
    <w:name w:val="АД_Наименование главы с нумерацией"/>
    <w:basedOn w:val="a"/>
    <w:qFormat/>
    <w:rsid w:val="006D6552"/>
    <w:pPr>
      <w:keepNext/>
      <w:tabs>
        <w:tab w:val="left" w:pos="360"/>
      </w:tabs>
      <w:spacing w:line="360" w:lineRule="auto"/>
      <w:ind w:left="360" w:hanging="360"/>
      <w:jc w:val="center"/>
      <w:outlineLvl w:val="1"/>
    </w:pPr>
    <w:rPr>
      <w:rFonts w:eastAsia="Times New Roman"/>
      <w:bCs/>
      <w:sz w:val="24"/>
      <w:szCs w:val="24"/>
      <w:lang w:val="ru-RU" w:eastAsia="ru-RU" w:bidi="ar-SA"/>
    </w:rPr>
  </w:style>
  <w:style w:type="paragraph" w:customStyle="1" w:styleId="aff">
    <w:name w:val="АД_Наименование главы без нумерации"/>
    <w:basedOn w:val="Heading2"/>
    <w:qFormat/>
    <w:rsid w:val="006D6552"/>
  </w:style>
  <w:style w:type="paragraph" w:customStyle="1" w:styleId="aff0">
    <w:name w:val="АД_Нумерованный пункт"/>
    <w:basedOn w:val="a"/>
    <w:qFormat/>
    <w:rsid w:val="006D6552"/>
    <w:pPr>
      <w:keepNext/>
      <w:spacing w:before="240" w:after="60"/>
      <w:outlineLvl w:val="2"/>
    </w:pPr>
    <w:rPr>
      <w:rFonts w:eastAsia="Times New Roman"/>
      <w:b/>
      <w:sz w:val="24"/>
      <w:szCs w:val="20"/>
      <w:lang w:val="ru-RU" w:eastAsia="ru-RU" w:bidi="ar-SA"/>
    </w:rPr>
  </w:style>
  <w:style w:type="paragraph" w:customStyle="1" w:styleId="aff1">
    <w:name w:val="АД_Нумерованный подпункт"/>
    <w:basedOn w:val="a"/>
    <w:qFormat/>
    <w:rsid w:val="006D6552"/>
    <w:pPr>
      <w:tabs>
        <w:tab w:val="left" w:pos="720"/>
      </w:tabs>
    </w:pPr>
    <w:rPr>
      <w:rFonts w:eastAsia="Times New Roman"/>
      <w:sz w:val="24"/>
      <w:szCs w:val="24"/>
      <w:lang w:val="ru-RU" w:eastAsia="ru-RU" w:bidi="ar-SA"/>
    </w:rPr>
  </w:style>
  <w:style w:type="paragraph" w:customStyle="1" w:styleId="aff2">
    <w:name w:val="АД_Основной текст"/>
    <w:basedOn w:val="a"/>
    <w:qFormat/>
    <w:rsid w:val="006D6552"/>
    <w:pPr>
      <w:ind w:firstLine="567"/>
    </w:pPr>
    <w:rPr>
      <w:rFonts w:eastAsia="Times New Roman"/>
      <w:sz w:val="24"/>
      <w:szCs w:val="24"/>
      <w:lang w:val="ru-RU" w:eastAsia="ru-RU" w:bidi="ar-SA"/>
    </w:rPr>
  </w:style>
  <w:style w:type="paragraph" w:customStyle="1" w:styleId="aff3">
    <w:name w:val="АД_Заголовки таблиц"/>
    <w:basedOn w:val="a"/>
    <w:qFormat/>
    <w:rsid w:val="006D6552"/>
    <w:pPr>
      <w:jc w:val="center"/>
    </w:pPr>
    <w:rPr>
      <w:rFonts w:eastAsia="Times New Roman"/>
      <w:b/>
      <w:bCs/>
      <w:sz w:val="24"/>
      <w:szCs w:val="24"/>
      <w:lang w:val="ru-RU" w:eastAsia="ru-RU" w:bidi="ar-SA"/>
    </w:rPr>
  </w:style>
  <w:style w:type="paragraph" w:customStyle="1" w:styleId="aff4">
    <w:name w:val="АД_Основной текст по центру полужирный"/>
    <w:basedOn w:val="a"/>
    <w:qFormat/>
    <w:rsid w:val="006D6552"/>
    <w:pPr>
      <w:ind w:firstLine="567"/>
      <w:jc w:val="center"/>
    </w:pPr>
    <w:rPr>
      <w:rFonts w:eastAsia="Times New Roman"/>
      <w:b/>
      <w:sz w:val="24"/>
      <w:szCs w:val="24"/>
      <w:lang w:val="ru-RU" w:eastAsia="ru-RU" w:bidi="ar-SA"/>
    </w:rPr>
  </w:style>
  <w:style w:type="paragraph" w:customStyle="1" w:styleId="32">
    <w:name w:val="АД_Текст отступ 3"/>
    <w:basedOn w:val="a"/>
    <w:link w:val="32"/>
    <w:qFormat/>
    <w:rsid w:val="006D6552"/>
    <w:pPr>
      <w:ind w:left="1418"/>
    </w:pPr>
    <w:rPr>
      <w:rFonts w:eastAsia="Times New Roman"/>
      <w:sz w:val="24"/>
      <w:szCs w:val="24"/>
      <w:lang w:val="ru-RU" w:eastAsia="ru-RU" w:bidi="ar-SA"/>
    </w:rPr>
  </w:style>
  <w:style w:type="paragraph" w:customStyle="1" w:styleId="41">
    <w:name w:val="АД_Нумерованный подпункт 4 уровня"/>
    <w:basedOn w:val="aff1"/>
    <w:link w:val="40"/>
    <w:qFormat/>
    <w:rsid w:val="006D6552"/>
    <w:pPr>
      <w:tabs>
        <w:tab w:val="left" w:pos="993"/>
      </w:tabs>
      <w:ind w:left="993" w:hanging="993"/>
    </w:pPr>
  </w:style>
  <w:style w:type="paragraph" w:customStyle="1" w:styleId="twTextbasic">
    <w:name w:val="tw_Text_(basic)"/>
    <w:qFormat/>
    <w:rsid w:val="006D6552"/>
    <w:pPr>
      <w:spacing w:line="360" w:lineRule="auto"/>
      <w:ind w:firstLine="851"/>
      <w:jc w:val="both"/>
    </w:pPr>
    <w:rPr>
      <w:rFonts w:ascii="Arial" w:hAnsi="Arial"/>
      <w:color w:val="00000A"/>
      <w:sz w:val="24"/>
      <w:szCs w:val="24"/>
    </w:rPr>
  </w:style>
  <w:style w:type="paragraph" w:customStyle="1" w:styleId="twTablebody-left">
    <w:name w:val="tw_Table_(body-left)"/>
    <w:qFormat/>
    <w:rsid w:val="006D6552"/>
    <w:rPr>
      <w:rFonts w:ascii="Arial" w:hAnsi="Arial"/>
      <w:color w:val="00000A"/>
      <w:sz w:val="24"/>
      <w:szCs w:val="24"/>
    </w:rPr>
  </w:style>
  <w:style w:type="paragraph" w:customStyle="1" w:styleId="twTabletitle">
    <w:name w:val="tw_Table_(title)"/>
    <w:qFormat/>
    <w:rsid w:val="006D6552"/>
    <w:pPr>
      <w:keepNext/>
      <w:suppressAutoHyphens/>
      <w:spacing w:before="120" w:after="120"/>
      <w:jc w:val="center"/>
    </w:pPr>
    <w:rPr>
      <w:rFonts w:ascii="Arial" w:hAnsi="Arial"/>
      <w:b/>
      <w:color w:val="00000A"/>
      <w:sz w:val="24"/>
      <w:szCs w:val="24"/>
    </w:rPr>
  </w:style>
  <w:style w:type="paragraph" w:customStyle="1" w:styleId="aff5">
    <w:name w:val="Табл._название"/>
    <w:basedOn w:val="af4"/>
    <w:qFormat/>
    <w:rsid w:val="006D6552"/>
    <w:pPr>
      <w:keepNext/>
      <w:spacing w:before="0" w:after="0" w:line="240" w:lineRule="auto"/>
    </w:pPr>
    <w:rPr>
      <w:b w:val="0"/>
      <w:bCs w:val="0"/>
      <w:color w:val="000000"/>
      <w:sz w:val="24"/>
      <w:szCs w:val="24"/>
      <w:u w:color="000000"/>
    </w:rPr>
  </w:style>
  <w:style w:type="paragraph" w:customStyle="1" w:styleId="ConsPlusNormal">
    <w:name w:val="ConsPlusNormal"/>
    <w:qFormat/>
    <w:rsid w:val="00ED14DC"/>
    <w:pPr>
      <w:widowControl w:val="0"/>
    </w:pPr>
    <w:rPr>
      <w:color w:val="00000A"/>
      <w:sz w:val="24"/>
    </w:rPr>
  </w:style>
  <w:style w:type="paragraph" w:customStyle="1" w:styleId="ConsPlusNonformat">
    <w:name w:val="ConsPlusNonformat"/>
    <w:uiPriority w:val="99"/>
    <w:qFormat/>
    <w:rsid w:val="00ED14DC"/>
    <w:pPr>
      <w:widowControl w:val="0"/>
    </w:pPr>
    <w:rPr>
      <w:rFonts w:ascii="Courier New" w:hAnsi="Courier New" w:cs="Courier New"/>
      <w:color w:val="00000A"/>
      <w:sz w:val="28"/>
    </w:rPr>
  </w:style>
  <w:style w:type="paragraph" w:customStyle="1" w:styleId="ConsPlusTitle">
    <w:name w:val="ConsPlusTitle"/>
    <w:uiPriority w:val="99"/>
    <w:qFormat/>
    <w:rsid w:val="00ED14DC"/>
    <w:pPr>
      <w:widowControl w:val="0"/>
    </w:pPr>
    <w:rPr>
      <w:b/>
      <w:color w:val="00000A"/>
      <w:sz w:val="24"/>
    </w:rPr>
  </w:style>
  <w:style w:type="paragraph" w:customStyle="1" w:styleId="ConsPlusCell">
    <w:name w:val="ConsPlusCell"/>
    <w:qFormat/>
    <w:rsid w:val="00ED14DC"/>
    <w:pPr>
      <w:widowControl w:val="0"/>
    </w:pPr>
    <w:rPr>
      <w:rFonts w:ascii="Courier New" w:hAnsi="Courier New" w:cs="Courier New"/>
      <w:color w:val="00000A"/>
      <w:sz w:val="28"/>
    </w:rPr>
  </w:style>
  <w:style w:type="paragraph" w:customStyle="1" w:styleId="ConsPlusDocList">
    <w:name w:val="ConsPlusDocList"/>
    <w:qFormat/>
    <w:rsid w:val="00ED14DC"/>
    <w:pPr>
      <w:widowControl w:val="0"/>
    </w:pPr>
    <w:rPr>
      <w:rFonts w:ascii="Courier New" w:hAnsi="Courier New" w:cs="Courier New"/>
      <w:color w:val="00000A"/>
      <w:sz w:val="28"/>
    </w:rPr>
  </w:style>
  <w:style w:type="paragraph" w:customStyle="1" w:styleId="ConsPlusTitlePage">
    <w:name w:val="ConsPlusTitlePage"/>
    <w:qFormat/>
    <w:rsid w:val="00ED14DC"/>
    <w:pPr>
      <w:widowControl w:val="0"/>
    </w:pPr>
    <w:rPr>
      <w:rFonts w:ascii="Tahoma" w:hAnsi="Tahoma" w:cs="Tahoma"/>
      <w:color w:val="00000A"/>
      <w:sz w:val="28"/>
    </w:rPr>
  </w:style>
  <w:style w:type="paragraph" w:customStyle="1" w:styleId="ConsPlusJurTerm">
    <w:name w:val="ConsPlusJurTerm"/>
    <w:qFormat/>
    <w:rsid w:val="00ED14DC"/>
    <w:pPr>
      <w:widowControl w:val="0"/>
    </w:pPr>
    <w:rPr>
      <w:rFonts w:ascii="Tahoma" w:hAnsi="Tahoma" w:cs="Tahoma"/>
      <w:color w:val="00000A"/>
      <w:sz w:val="22"/>
    </w:rPr>
  </w:style>
  <w:style w:type="paragraph" w:customStyle="1" w:styleId="ConsPlusTextList">
    <w:name w:val="ConsPlusTextList"/>
    <w:qFormat/>
    <w:rsid w:val="00ED14DC"/>
    <w:pPr>
      <w:widowControl w:val="0"/>
    </w:pPr>
    <w:rPr>
      <w:rFonts w:ascii="Arial" w:hAnsi="Arial" w:cs="Arial"/>
      <w:color w:val="00000A"/>
      <w:sz w:val="28"/>
    </w:rPr>
  </w:style>
  <w:style w:type="paragraph" w:styleId="22">
    <w:name w:val="Body Text 2"/>
    <w:basedOn w:val="a"/>
    <w:unhideWhenUsed/>
    <w:qFormat/>
    <w:rsid w:val="00E279AE"/>
    <w:pPr>
      <w:jc w:val="left"/>
    </w:pPr>
    <w:rPr>
      <w:rFonts w:eastAsia="Times New Roman"/>
      <w:sz w:val="20"/>
      <w:szCs w:val="24"/>
      <w:lang w:val="ru-RU" w:eastAsia="ru-RU" w:bidi="ar-SA"/>
    </w:rPr>
  </w:style>
  <w:style w:type="paragraph" w:styleId="aff6">
    <w:name w:val="Balloon Text"/>
    <w:basedOn w:val="a"/>
    <w:link w:val="aff7"/>
    <w:uiPriority w:val="99"/>
    <w:semiHidden/>
    <w:unhideWhenUsed/>
    <w:rsid w:val="003B5D41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uiPriority w:val="99"/>
    <w:semiHidden/>
    <w:rsid w:val="003B5D41"/>
    <w:rPr>
      <w:rFonts w:ascii="Tahoma" w:eastAsia="Calibri" w:hAnsi="Tahoma" w:cs="Tahoma"/>
      <w:color w:val="00000A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C407F962E536CB19BC66F22F3FE7E15574697965A54A65F49B46759EF25458CE6B2B08B79885CFBqBp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</Pages>
  <Words>2028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Черкасова </dc:creator>
  <dc:description/>
  <cp:lastModifiedBy>user</cp:lastModifiedBy>
  <cp:revision>36</cp:revision>
  <cp:lastPrinted>2018-01-09T11:23:00Z</cp:lastPrinted>
  <dcterms:created xsi:type="dcterms:W3CDTF">2017-02-16T08:01:00Z</dcterms:created>
  <dcterms:modified xsi:type="dcterms:W3CDTF">2018-01-09T11:23:00Z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123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